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D309" w14:textId="77777777" w:rsidR="004017AA" w:rsidRPr="002245A0" w:rsidRDefault="004017AA" w:rsidP="002245A0">
      <w:pPr>
        <w:snapToGrid w:val="0"/>
        <w:spacing w:afterLines="50" w:after="180" w:line="360" w:lineRule="atLeast"/>
        <w:ind w:firstLineChars="1063" w:firstLine="2554"/>
        <w:rPr>
          <w:rFonts w:asciiTheme="minorEastAsia" w:eastAsiaTheme="minorEastAsia" w:hAnsiTheme="minorEastAsia"/>
          <w:b/>
          <w:bCs/>
        </w:rPr>
      </w:pPr>
      <w:r w:rsidRPr="002245A0">
        <w:rPr>
          <w:rFonts w:asciiTheme="minorEastAsia" w:eastAsiaTheme="minorEastAsia" w:hAnsiTheme="minorEastAsia" w:hint="eastAsia"/>
          <w:b/>
          <w:bCs/>
        </w:rPr>
        <w:t>辨別邪靈的工作</w:t>
      </w:r>
    </w:p>
    <w:p w14:paraId="0A6EAC75" w14:textId="77777777" w:rsidR="00590AC3" w:rsidRPr="002245A0" w:rsidRDefault="004017AA" w:rsidP="004017AA">
      <w:pPr>
        <w:snapToGrid w:val="0"/>
        <w:spacing w:afterLines="50" w:after="180" w:line="360" w:lineRule="atLeast"/>
        <w:ind w:firstLineChars="200" w:firstLine="48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魔鬼是真神和人類的仇敵，</w:t>
      </w:r>
      <w:r w:rsidRPr="002245A0">
        <w:rPr>
          <w:rFonts w:asciiTheme="minorEastAsia" w:eastAsiaTheme="minorEastAsia" w:hAnsiTheme="minorEastAsia" w:hint="eastAsia"/>
          <w:b/>
          <w:bCs/>
        </w:rPr>
        <w:t>專為</w:t>
      </w:r>
      <w:r w:rsidRPr="002245A0">
        <w:rPr>
          <w:rFonts w:asciiTheme="minorEastAsia" w:eastAsiaTheme="minorEastAsia" w:hAnsiTheme="minorEastAsia" w:hint="eastAsia"/>
        </w:rPr>
        <w:t>迷惑普天下的人行惡事，使人陷於罪中不能得救，以破壞神的聖工。</w:t>
      </w:r>
    </w:p>
    <w:p w14:paraId="2971A9A2" w14:textId="0B59ADD6" w:rsidR="004017AA" w:rsidRPr="002245A0" w:rsidRDefault="004017AA" w:rsidP="004017AA">
      <w:pPr>
        <w:snapToGrid w:val="0"/>
        <w:spacing w:afterLines="50" w:after="180" w:line="360" w:lineRule="atLeast"/>
        <w:ind w:firstLineChars="200" w:firstLine="48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許多</w:t>
      </w:r>
      <w:r w:rsidRPr="002245A0">
        <w:rPr>
          <w:rFonts w:asciiTheme="minorEastAsia" w:eastAsiaTheme="minorEastAsia" w:hAnsiTheme="minorEastAsia" w:hint="eastAsia"/>
          <w:b/>
          <w:bCs/>
        </w:rPr>
        <w:t>缺乏靈智，未能辨別諸靈</w:t>
      </w:r>
      <w:r w:rsidRPr="002245A0">
        <w:rPr>
          <w:rFonts w:asciiTheme="minorEastAsia" w:eastAsiaTheme="minorEastAsia" w:hAnsiTheme="minorEastAsia" w:hint="eastAsia"/>
        </w:rPr>
        <w:t>的基督徒，及受牠迷惑，喪失靈命。因此我們當追求屬靈智慧，對牠的工作有所認識，以免受害。</w:t>
      </w:r>
    </w:p>
    <w:p w14:paraId="08856985" w14:textId="6C0068B4" w:rsidR="004017AA" w:rsidRPr="002245A0" w:rsidRDefault="005D2FC5" w:rsidP="005D2FC5">
      <w:pPr>
        <w:tabs>
          <w:tab w:val="num" w:pos="960"/>
        </w:tabs>
        <w:snapToGrid w:val="0"/>
        <w:spacing w:afterLines="50" w:after="180" w:line="360" w:lineRule="atLeast"/>
        <w:rPr>
          <w:rFonts w:asciiTheme="minorEastAsia" w:eastAsiaTheme="minorEastAsia" w:hAnsiTheme="minorEastAsia"/>
          <w:b/>
        </w:rPr>
      </w:pPr>
      <w:r w:rsidRPr="002245A0">
        <w:rPr>
          <w:rFonts w:asciiTheme="minorEastAsia" w:eastAsiaTheme="minorEastAsia" w:hAnsiTheme="minorEastAsia" w:hint="eastAsia"/>
          <w:b/>
        </w:rPr>
        <w:t>一、</w:t>
      </w:r>
      <w:r w:rsidR="004017AA" w:rsidRPr="002245A0">
        <w:rPr>
          <w:rFonts w:asciiTheme="minorEastAsia" w:eastAsiaTheme="minorEastAsia" w:hAnsiTheme="minorEastAsia" w:hint="eastAsia"/>
          <w:b/>
        </w:rPr>
        <w:t>邪靈工作的範圍</w:t>
      </w:r>
    </w:p>
    <w:p w14:paraId="2F70AFE4" w14:textId="77777777" w:rsidR="00D1627B" w:rsidRPr="002245A0" w:rsidRDefault="004017AA" w:rsidP="004017AA">
      <w:pPr>
        <w:numPr>
          <w:ilvl w:val="0"/>
          <w:numId w:val="22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管轄幽暗的世界（弗六12；約十五19）：</w:t>
      </w:r>
    </w:p>
    <w:p w14:paraId="78148559" w14:textId="07E56DE4" w:rsidR="00590AC3" w:rsidRPr="002245A0" w:rsidRDefault="00956530" w:rsidP="00590AC3">
      <w:pPr>
        <w:snapToGrid w:val="0"/>
        <w:spacing w:afterLines="50" w:after="180" w:line="360" w:lineRule="atLeast"/>
        <w:ind w:firstLineChars="125" w:firstLine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(</w:t>
      </w:r>
      <w:r w:rsidRPr="002245A0">
        <w:rPr>
          <w:rFonts w:asciiTheme="minorEastAsia" w:eastAsiaTheme="minorEastAsia" w:hAnsiTheme="minorEastAsia"/>
        </w:rPr>
        <w:t>1)</w:t>
      </w:r>
      <w:r w:rsidR="004017AA" w:rsidRPr="002245A0">
        <w:rPr>
          <w:rFonts w:asciiTheme="minorEastAsia" w:eastAsiaTheme="minorEastAsia" w:hAnsiTheme="minorEastAsia" w:hint="eastAsia"/>
        </w:rPr>
        <w:t>指一切惡事、苦事。牠運行在悖逆之子心中（弗二2），發出邪情、惡慾</w:t>
      </w:r>
      <w:r w:rsidR="004017AA" w:rsidRPr="002245A0">
        <w:rPr>
          <w:rFonts w:asciiTheme="minorEastAsia" w:eastAsiaTheme="minorEastAsia" w:hAnsiTheme="minorEastAsia"/>
        </w:rPr>
        <w:t>—</w:t>
      </w:r>
      <w:r w:rsidR="004017AA" w:rsidRPr="002245A0">
        <w:rPr>
          <w:rFonts w:asciiTheme="minorEastAsia" w:eastAsiaTheme="minorEastAsia" w:hAnsiTheme="minorEastAsia" w:hint="eastAsia"/>
        </w:rPr>
        <w:t>貪婪、嫉妒、忌恨、惡毒、詭詐、污穢、邪僻、驕傲、狂妄、疑惑、愁煩</w:t>
      </w:r>
      <w:r w:rsidR="004017AA" w:rsidRPr="002245A0">
        <w:rPr>
          <w:rFonts w:asciiTheme="minorEastAsia" w:eastAsiaTheme="minorEastAsia" w:hAnsiTheme="minorEastAsia"/>
        </w:rPr>
        <w:t>……</w:t>
      </w:r>
    </w:p>
    <w:p w14:paraId="05E682F8" w14:textId="359742D5" w:rsidR="00590AC3" w:rsidRPr="002245A0" w:rsidRDefault="00956530" w:rsidP="00590AC3">
      <w:pPr>
        <w:snapToGrid w:val="0"/>
        <w:spacing w:afterLines="50" w:after="180" w:line="360" w:lineRule="atLeast"/>
        <w:ind w:firstLineChars="125" w:firstLine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(</w:t>
      </w:r>
      <w:r w:rsidRPr="002245A0">
        <w:rPr>
          <w:rFonts w:asciiTheme="minorEastAsia" w:eastAsiaTheme="minorEastAsia" w:hAnsiTheme="minorEastAsia"/>
        </w:rPr>
        <w:t>2)</w:t>
      </w:r>
      <w:r w:rsidR="004017AA" w:rsidRPr="002245A0">
        <w:rPr>
          <w:rFonts w:asciiTheme="minorEastAsia" w:eastAsiaTheme="minorEastAsia" w:hAnsiTheme="minorEastAsia" w:hint="eastAsia"/>
        </w:rPr>
        <w:t>表面化的結黨、相爭、兇殺、姦淫、畸戀、自殺、醉酒、荒宴、邪術、異端、拜偶像等。</w:t>
      </w:r>
    </w:p>
    <w:p w14:paraId="012DD99A" w14:textId="773B12FF" w:rsidR="004017AA" w:rsidRPr="002245A0" w:rsidRDefault="004017AA" w:rsidP="00590AC3">
      <w:pPr>
        <w:snapToGrid w:val="0"/>
        <w:spacing w:afterLines="50" w:after="180" w:line="360" w:lineRule="atLeast"/>
        <w:ind w:firstLineChars="125" w:firstLine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大者：即家庭吵架，社會擾亂，國與國戰爭，使世界失去和平，萬民遭受困苦（雅三14～17；加五19～21）。</w:t>
      </w:r>
    </w:p>
    <w:p w14:paraId="74BF0C7A" w14:textId="77777777" w:rsidR="00D1627B" w:rsidRPr="002245A0" w:rsidRDefault="004017AA" w:rsidP="004017AA">
      <w:pPr>
        <w:numPr>
          <w:ilvl w:val="0"/>
          <w:numId w:val="22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藉假神偶像迷惑外邦人（耶十14～15）：</w:t>
      </w:r>
    </w:p>
    <w:p w14:paraId="3CC79D40" w14:textId="11ED1D9D" w:rsidR="00590AC3" w:rsidRPr="002245A0" w:rsidRDefault="004017AA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患難病苦時，求牠消災解危，則得假神顯靈；</w:t>
      </w:r>
    </w:p>
    <w:p w14:paraId="5095C6F5" w14:textId="24E965C6" w:rsidR="006C6F25" w:rsidRPr="002245A0" w:rsidRDefault="00956530" w:rsidP="00956530">
      <w:pPr>
        <w:widowControl/>
        <w:snapToGrid w:val="0"/>
        <w:ind w:firstLineChars="100" w:firstLine="240"/>
        <w:jc w:val="both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/>
        </w:rPr>
        <w:t>(1)</w:t>
      </w:r>
      <w:r w:rsidR="006C6F25" w:rsidRPr="002245A0">
        <w:rPr>
          <w:rFonts w:asciiTheme="minorEastAsia" w:eastAsiaTheme="minorEastAsia" w:hAnsiTheme="minorEastAsia" w:cs="Arial" w:hint="eastAsia"/>
          <w:bCs/>
        </w:rPr>
        <w:t>撒瑪利亞城的</w:t>
      </w:r>
      <w:r w:rsidR="006C6F25" w:rsidRPr="002245A0">
        <w:rPr>
          <w:rFonts w:asciiTheme="minorEastAsia" w:eastAsiaTheme="minorEastAsia" w:hAnsiTheme="minorEastAsia" w:cs="Arial" w:hint="eastAsia"/>
          <w:kern w:val="0"/>
        </w:rPr>
        <w:t>西門</w:t>
      </w:r>
      <w:r w:rsidR="006C6F25" w:rsidRPr="002245A0">
        <w:rPr>
          <w:rFonts w:asciiTheme="minorEastAsia" w:eastAsiaTheme="minorEastAsia" w:hAnsiTheme="minorEastAsia" w:cs="Arial" w:hint="eastAsia"/>
          <w:bCs/>
        </w:rPr>
        <w:t>（徒八9-11）</w:t>
      </w:r>
    </w:p>
    <w:p w14:paraId="6EB94FFB" w14:textId="77777777" w:rsidR="00590AC3" w:rsidRPr="002245A0" w:rsidRDefault="004017AA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或神輿發出怪力（台語「輦轎起輦」），或乩童跳神說話。</w:t>
      </w:r>
    </w:p>
    <w:p w14:paraId="2CDE7779" w14:textId="561E102D" w:rsidR="00590AC3" w:rsidRPr="002245A0" w:rsidRDefault="00956530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(</w:t>
      </w:r>
      <w:r w:rsidRPr="002245A0">
        <w:rPr>
          <w:rFonts w:asciiTheme="minorEastAsia" w:eastAsiaTheme="minorEastAsia" w:hAnsiTheme="minorEastAsia"/>
        </w:rPr>
        <w:t>2)</w:t>
      </w:r>
      <w:r w:rsidR="004017AA" w:rsidRPr="002245A0">
        <w:rPr>
          <w:rFonts w:asciiTheme="minorEastAsia" w:eastAsiaTheme="minorEastAsia" w:hAnsiTheme="minorEastAsia" w:hint="eastAsia"/>
        </w:rPr>
        <w:t>有藉邪術，唸符咒的人行奇事；或藉相命師、地理師卜凶吉；</w:t>
      </w:r>
    </w:p>
    <w:p w14:paraId="5CA5B3FB" w14:textId="68353835" w:rsidR="006C6F25" w:rsidRPr="002245A0" w:rsidRDefault="006C6F25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*彰化黃瓊諄命理師，中風後信主。</w:t>
      </w:r>
    </w:p>
    <w:p w14:paraId="50164799" w14:textId="23E54A3C" w:rsidR="00590AC3" w:rsidRPr="002245A0" w:rsidRDefault="00956530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(</w:t>
      </w:r>
      <w:r w:rsidRPr="002245A0">
        <w:rPr>
          <w:rFonts w:asciiTheme="minorEastAsia" w:eastAsiaTheme="minorEastAsia" w:hAnsiTheme="minorEastAsia"/>
        </w:rPr>
        <w:t>3)</w:t>
      </w:r>
      <w:r w:rsidR="004017AA" w:rsidRPr="002245A0">
        <w:rPr>
          <w:rFonts w:asciiTheme="minorEastAsia" w:eastAsiaTheme="minorEastAsia" w:hAnsiTheme="minorEastAsia" w:hint="eastAsia"/>
        </w:rPr>
        <w:t>藉交鬼之人叫已死的人出來說話，以迷人拜錯神（撒上廿八6～19；下二</w:t>
      </w:r>
      <w:r w:rsidR="004017AA" w:rsidRPr="002245A0">
        <w:rPr>
          <w:rFonts w:asciiTheme="minorEastAsia" w:eastAsiaTheme="minorEastAsia" w:hAnsiTheme="minorEastAsia"/>
        </w:rPr>
        <w:t>10</w:t>
      </w:r>
      <w:r w:rsidR="004017AA" w:rsidRPr="002245A0">
        <w:rPr>
          <w:rFonts w:asciiTheme="minorEastAsia" w:eastAsiaTheme="minorEastAsia" w:hAnsiTheme="minorEastAsia" w:hint="eastAsia"/>
        </w:rPr>
        <w:t>）；</w:t>
      </w:r>
      <w:r w:rsidR="00590AC3" w:rsidRPr="002245A0">
        <w:rPr>
          <w:rFonts w:asciiTheme="minorEastAsia" w:eastAsiaTheme="minorEastAsia" w:hAnsiTheme="minorEastAsia" w:hint="eastAsia"/>
        </w:rPr>
        <w:t>假藉撒母耳說話。</w:t>
      </w:r>
    </w:p>
    <w:p w14:paraId="5701AAF5" w14:textId="44ADEF5A" w:rsidR="004017AA" w:rsidRPr="002245A0" w:rsidRDefault="00956530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/>
        </w:rPr>
        <w:t>(4)</w:t>
      </w:r>
      <w:r w:rsidR="004017AA" w:rsidRPr="002245A0">
        <w:rPr>
          <w:rFonts w:asciiTheme="minorEastAsia" w:eastAsiaTheme="minorEastAsia" w:hAnsiTheme="minorEastAsia" w:hint="eastAsia"/>
        </w:rPr>
        <w:t>有時在夜間顯出先人指明家事或作怪事，以使人懼怕。</w:t>
      </w:r>
    </w:p>
    <w:p w14:paraId="760853D1" w14:textId="4A585B7E" w:rsidR="004017AA" w:rsidRPr="002245A0" w:rsidRDefault="004017AA" w:rsidP="004017AA">
      <w:pPr>
        <w:numPr>
          <w:ilvl w:val="0"/>
          <w:numId w:val="22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附在人身而瘋狂（可五1～15）。</w:t>
      </w:r>
    </w:p>
    <w:p w14:paraId="2A85E003" w14:textId="77777777" w:rsidR="00590AC3" w:rsidRPr="002245A0" w:rsidRDefault="00590AC3" w:rsidP="00590AC3">
      <w:pPr>
        <w:pStyle w:val="a7"/>
        <w:snapToGrid w:val="0"/>
        <w:ind w:leftChars="0" w:left="300"/>
        <w:jc w:val="both"/>
        <w:rPr>
          <w:rFonts w:asciiTheme="minorEastAsia" w:eastAsiaTheme="minorEastAsia" w:hAnsiTheme="minorEastAsia" w:cs="Arial"/>
        </w:rPr>
      </w:pPr>
      <w:r w:rsidRPr="002245A0">
        <w:rPr>
          <w:rFonts w:asciiTheme="minorEastAsia" w:eastAsiaTheme="minorEastAsia" w:hAnsiTheme="minorEastAsia" w:cs="Arial" w:hint="eastAsia"/>
        </w:rPr>
        <w:t>保羅在腓立比的事例（徒十六16-18）</w:t>
      </w:r>
    </w:p>
    <w:p w14:paraId="400E0843" w14:textId="6A078893" w:rsidR="00D1627B" w:rsidRPr="002245A0" w:rsidRDefault="004017AA" w:rsidP="004017AA">
      <w:pPr>
        <w:numPr>
          <w:ilvl w:val="0"/>
          <w:numId w:val="22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混亂真道（提前四1；</w:t>
      </w:r>
      <w:r w:rsidR="006C6F25" w:rsidRPr="002245A0">
        <w:rPr>
          <w:rFonts w:asciiTheme="minorEastAsia" w:eastAsiaTheme="minorEastAsia" w:hAnsiTheme="minorEastAsia" w:hint="eastAsia"/>
        </w:rPr>
        <w:t>提</w:t>
      </w:r>
      <w:r w:rsidRPr="002245A0">
        <w:rPr>
          <w:rFonts w:asciiTheme="minorEastAsia" w:eastAsiaTheme="minorEastAsia" w:hAnsiTheme="minorEastAsia" w:hint="eastAsia"/>
        </w:rPr>
        <w:t>後四3）：</w:t>
      </w:r>
    </w:p>
    <w:p w14:paraId="3E0F4D37" w14:textId="0FEAB986" w:rsidR="006C6F25" w:rsidRPr="002245A0" w:rsidRDefault="006B207A" w:rsidP="006C6F25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 w:cs="Arial"/>
          <w:bCs/>
        </w:rPr>
      </w:pPr>
      <w:r w:rsidRPr="002245A0">
        <w:rPr>
          <w:rFonts w:asciiTheme="minorEastAsia" w:eastAsiaTheme="minorEastAsia" w:hAnsiTheme="minorEastAsia" w:cs="Arial" w:hint="eastAsia"/>
          <w:bCs/>
        </w:rPr>
        <w:t>假</w:t>
      </w:r>
      <w:r w:rsidR="006C6F25" w:rsidRPr="002245A0">
        <w:rPr>
          <w:rFonts w:asciiTheme="minorEastAsia" w:eastAsiaTheme="minorEastAsia" w:hAnsiTheme="minorEastAsia" w:cs="Arial" w:hint="eastAsia"/>
          <w:bCs/>
        </w:rPr>
        <w:t>神蹟奇事</w:t>
      </w:r>
      <w:r w:rsidRPr="002245A0">
        <w:rPr>
          <w:rFonts w:asciiTheme="minorEastAsia" w:eastAsiaTheme="minorEastAsia" w:hAnsiTheme="minorEastAsia" w:cs="Arial" w:hint="eastAsia"/>
          <w:bCs/>
        </w:rPr>
        <w:t>迷惑人，混亂真道</w:t>
      </w:r>
      <w:r w:rsidR="006C6F25" w:rsidRPr="002245A0">
        <w:rPr>
          <w:rFonts w:asciiTheme="minorEastAsia" w:eastAsiaTheme="minorEastAsia" w:hAnsiTheme="minorEastAsia" w:cs="Arial" w:hint="eastAsia"/>
          <w:bCs/>
        </w:rPr>
        <w:t>（太二十四3-5；23-27）</w:t>
      </w:r>
    </w:p>
    <w:p w14:paraId="5ED17B69" w14:textId="7EC34615" w:rsidR="006040BE" w:rsidRPr="002245A0" w:rsidRDefault="006B207A" w:rsidP="006C6F25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cs="Arial"/>
          <w:bCs/>
        </w:rPr>
        <w:t>(1)</w:t>
      </w:r>
      <w:r w:rsidR="006040BE" w:rsidRPr="002245A0">
        <w:rPr>
          <w:rFonts w:asciiTheme="minorEastAsia" w:eastAsiaTheme="minorEastAsia" w:hAnsiTheme="minorEastAsia" w:cs="Arial" w:hint="eastAsia"/>
          <w:bCs/>
        </w:rPr>
        <w:t>末日的考驗（帖後二8-12）*不說方言，也會聖靈充滿。*矮化教會，除名無效。</w:t>
      </w:r>
    </w:p>
    <w:p w14:paraId="50AA33B6" w14:textId="6CFA4034" w:rsidR="006B207A" w:rsidRPr="002245A0" w:rsidRDefault="00956530" w:rsidP="006B207A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/>
        </w:rPr>
        <w:lastRenderedPageBreak/>
        <w:t>(2)</w:t>
      </w:r>
      <w:r w:rsidR="006B207A" w:rsidRPr="002245A0">
        <w:rPr>
          <w:rFonts w:asciiTheme="minorEastAsia" w:eastAsiaTheme="minorEastAsia" w:hAnsiTheme="minorEastAsia" w:hint="eastAsia"/>
        </w:rPr>
        <w:t>行假神蹟建設假教會（太廿四24；帖後二1～12），但其力量有限（出七10～11；八6～7），如此迷惑人離開真教會，不能達到得救境界。</w:t>
      </w:r>
    </w:p>
    <w:p w14:paraId="556752BA" w14:textId="7CA4435C" w:rsidR="006C6F25" w:rsidRPr="002245A0" w:rsidRDefault="00956530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/>
        </w:rPr>
        <w:t>(3)</w:t>
      </w:r>
      <w:r w:rsidR="004017AA" w:rsidRPr="002245A0">
        <w:rPr>
          <w:rFonts w:asciiTheme="minorEastAsia" w:eastAsiaTheme="minorEastAsia" w:hAnsiTheme="minorEastAsia" w:hint="eastAsia"/>
        </w:rPr>
        <w:t>假裝為光明天使（林後十一13～15；徒十六16～18）。</w:t>
      </w:r>
    </w:p>
    <w:p w14:paraId="3DF9C718" w14:textId="3D5CFDBE" w:rsidR="006040BE" w:rsidRPr="002245A0" w:rsidRDefault="006040BE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*劉</w:t>
      </w:r>
      <w:r w:rsidR="00B4247D">
        <w:rPr>
          <w:rFonts w:asciiTheme="minorEastAsia" w:eastAsiaTheme="minorEastAsia" w:hAnsiTheme="minorEastAsia" w:hint="eastAsia"/>
        </w:rPr>
        <w:t>弟兄</w:t>
      </w:r>
      <w:r w:rsidRPr="002245A0">
        <w:rPr>
          <w:rFonts w:asciiTheme="minorEastAsia" w:eastAsiaTheme="minorEastAsia" w:hAnsiTheme="minorEastAsia" w:hint="eastAsia"/>
        </w:rPr>
        <w:t>之女受迷。</w:t>
      </w:r>
    </w:p>
    <w:p w14:paraId="431861C5" w14:textId="5A3FE93D" w:rsidR="006040BE" w:rsidRPr="002245A0" w:rsidRDefault="00956530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 w:cs="Arial"/>
          <w:bCs/>
        </w:rPr>
      </w:pPr>
      <w:r w:rsidRPr="002245A0">
        <w:rPr>
          <w:rFonts w:asciiTheme="minorEastAsia" w:eastAsiaTheme="minorEastAsia" w:hAnsiTheme="minorEastAsia" w:cs="Arial" w:hint="eastAsia"/>
          <w:bCs/>
        </w:rPr>
        <w:t>(</w:t>
      </w:r>
      <w:r w:rsidRPr="002245A0">
        <w:rPr>
          <w:rFonts w:asciiTheme="minorEastAsia" w:eastAsiaTheme="minorEastAsia" w:hAnsiTheme="minorEastAsia" w:cs="Arial"/>
          <w:bCs/>
        </w:rPr>
        <w:t>4)</w:t>
      </w:r>
      <w:r w:rsidR="006040BE" w:rsidRPr="002245A0">
        <w:rPr>
          <w:rFonts w:asciiTheme="minorEastAsia" w:eastAsiaTheme="minorEastAsia" w:hAnsiTheme="minorEastAsia" w:cs="Arial" w:hint="eastAsia"/>
          <w:bCs/>
        </w:rPr>
        <w:t>妄謬的靈（約壹四1-6）改變真理，不合真理。</w:t>
      </w:r>
    </w:p>
    <w:p w14:paraId="0A4BCAB2" w14:textId="34232392" w:rsidR="006C6F25" w:rsidRPr="002245A0" w:rsidRDefault="004017AA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另受一靈，另傳一耶穌，一個福音（林後十一3～4；加一6～9）。</w:t>
      </w:r>
    </w:p>
    <w:p w14:paraId="423BF418" w14:textId="288727C9" w:rsidR="006040BE" w:rsidRPr="002245A0" w:rsidRDefault="006040BE" w:rsidP="00D1627B">
      <w:pPr>
        <w:snapToGrid w:val="0"/>
        <w:spacing w:afterLines="50" w:after="180" w:line="360" w:lineRule="atLeast"/>
        <w:ind w:left="3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cs="Arial" w:hint="eastAsia"/>
          <w:kern w:val="0"/>
        </w:rPr>
        <w:t>真理的聖靈（約十四17；十五26；十六13）</w:t>
      </w:r>
    </w:p>
    <w:p w14:paraId="49FA3D42" w14:textId="55AD6056" w:rsidR="004017AA" w:rsidRPr="002245A0" w:rsidRDefault="006C5FFF" w:rsidP="006C5FFF">
      <w:pPr>
        <w:snapToGrid w:val="0"/>
        <w:spacing w:afterLines="50" w:after="180" w:line="36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 w:rsidR="004017AA" w:rsidRPr="002245A0">
        <w:rPr>
          <w:rFonts w:asciiTheme="minorEastAsia" w:eastAsiaTheme="minorEastAsia" w:hAnsiTheme="minorEastAsia" w:hint="eastAsia"/>
          <w:b/>
        </w:rPr>
        <w:t>邪靈工作的特徵</w:t>
      </w:r>
    </w:p>
    <w:p w14:paraId="200CF5BB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  <w:bCs/>
        </w:rPr>
      </w:pPr>
      <w:r w:rsidRPr="002245A0">
        <w:rPr>
          <w:rFonts w:asciiTheme="minorEastAsia" w:eastAsiaTheme="minorEastAsia" w:hAnsiTheme="minorEastAsia" w:hint="eastAsia"/>
          <w:bCs/>
        </w:rPr>
        <w:t>不認基督成肉身來（約壹四2〜3）</w:t>
      </w:r>
    </w:p>
    <w:p w14:paraId="2C3BB7DD" w14:textId="40968072" w:rsidR="004017AA" w:rsidRPr="002245A0" w:rsidRDefault="006B207A" w:rsidP="004017AA">
      <w:pPr>
        <w:snapToGrid w:val="0"/>
        <w:spacing w:afterLines="50" w:after="180" w:line="360" w:lineRule="atLeast"/>
        <w:ind w:leftChars="125" w:left="300" w:firstLineChars="100" w:firstLine="24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*</w:t>
      </w:r>
      <w:r w:rsidR="004017AA" w:rsidRPr="002245A0">
        <w:rPr>
          <w:rFonts w:asciiTheme="minorEastAsia" w:eastAsiaTheme="minorEastAsia" w:hAnsiTheme="minorEastAsia" w:hint="eastAsia"/>
        </w:rPr>
        <w:t>神哲主義：物質屬惡，神靈是善，必不能接觸。</w:t>
      </w:r>
    </w:p>
    <w:p w14:paraId="0A096438" w14:textId="68CA5999" w:rsidR="004017AA" w:rsidRPr="002245A0" w:rsidRDefault="006B207A" w:rsidP="005D2FC5">
      <w:pPr>
        <w:snapToGrid w:val="0"/>
        <w:spacing w:afterLines="50" w:after="180" w:line="360" w:lineRule="atLeast"/>
        <w:ind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/>
        </w:rPr>
        <w:t>*</w:t>
      </w:r>
      <w:r w:rsidR="004017AA" w:rsidRPr="002245A0">
        <w:rPr>
          <w:rFonts w:asciiTheme="minorEastAsia" w:eastAsiaTheme="minorEastAsia" w:hAnsiTheme="minorEastAsia" w:hint="eastAsia"/>
        </w:rPr>
        <w:t>新神學派：唯理思想</w:t>
      </w:r>
      <w:r w:rsidR="004017AA" w:rsidRPr="002245A0">
        <w:rPr>
          <w:rFonts w:asciiTheme="minorEastAsia" w:eastAsiaTheme="minorEastAsia" w:hAnsiTheme="minorEastAsia"/>
        </w:rPr>
        <w:t>—</w:t>
      </w:r>
      <w:r w:rsidR="004017AA" w:rsidRPr="002245A0">
        <w:rPr>
          <w:rFonts w:asciiTheme="minorEastAsia" w:eastAsiaTheme="minorEastAsia" w:hAnsiTheme="minorEastAsia" w:hint="eastAsia"/>
        </w:rPr>
        <w:t>否認耶穌的神性、神蹟、贖罪、復活、升天、再來等事。</w:t>
      </w:r>
    </w:p>
    <w:p w14:paraId="560A6242" w14:textId="35DC27A9" w:rsidR="003D0746" w:rsidRPr="002245A0" w:rsidRDefault="006B207A" w:rsidP="006B207A">
      <w:pPr>
        <w:ind w:firstLineChars="200" w:firstLine="480"/>
        <w:jc w:val="both"/>
        <w:rPr>
          <w:rFonts w:asciiTheme="minorEastAsia" w:eastAsiaTheme="minorEastAsia" w:hAnsiTheme="minorEastAsia" w:cs="Arial"/>
          <w:bCs/>
        </w:rPr>
      </w:pPr>
      <w:r w:rsidRPr="002245A0">
        <w:rPr>
          <w:rFonts w:asciiTheme="minorEastAsia" w:eastAsiaTheme="minorEastAsia" w:hAnsiTheme="minorEastAsia"/>
        </w:rPr>
        <w:t>*</w:t>
      </w:r>
      <w:r w:rsidR="003D0746" w:rsidRPr="002245A0">
        <w:rPr>
          <w:rFonts w:asciiTheme="minorEastAsia" w:eastAsiaTheme="minorEastAsia" w:hAnsiTheme="minorEastAsia" w:hint="eastAsia"/>
        </w:rPr>
        <w:t>猶太教混亂真理</w:t>
      </w:r>
      <w:r w:rsidR="003D0746" w:rsidRPr="002245A0">
        <w:rPr>
          <w:rFonts w:asciiTheme="minorEastAsia" w:eastAsiaTheme="minorEastAsia" w:hAnsiTheme="minorEastAsia" w:cs="Arial" w:hint="eastAsia"/>
          <w:bCs/>
        </w:rPr>
        <w:t>（徒十三8-10）</w:t>
      </w:r>
    </w:p>
    <w:p w14:paraId="25565E09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  <w:bCs/>
        </w:rPr>
      </w:pPr>
      <w:r w:rsidRPr="002245A0">
        <w:rPr>
          <w:rFonts w:asciiTheme="minorEastAsia" w:eastAsiaTheme="minorEastAsia" w:hAnsiTheme="minorEastAsia" w:hint="eastAsia"/>
          <w:bCs/>
        </w:rPr>
        <w:t>專論世界的事（約壹四5）</w:t>
      </w:r>
    </w:p>
    <w:p w14:paraId="554340DA" w14:textId="5B2D1495" w:rsidR="009C09B6" w:rsidRPr="002245A0" w:rsidRDefault="004017AA" w:rsidP="006B207A">
      <w:pPr>
        <w:pStyle w:val="a7"/>
        <w:numPr>
          <w:ilvl w:val="3"/>
          <w:numId w:val="21"/>
        </w:numPr>
        <w:snapToGrid w:val="0"/>
        <w:spacing w:afterLines="50" w:after="180" w:line="360" w:lineRule="atLeast"/>
        <w:ind w:leftChars="0" w:left="851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迎合世人心理（提後四3〜4）</w:t>
      </w:r>
      <w:r w:rsidRPr="002245A0">
        <w:rPr>
          <w:rFonts w:asciiTheme="minorEastAsia" w:eastAsiaTheme="minorEastAsia" w:hAnsiTheme="minorEastAsia"/>
        </w:rPr>
        <w:t>。</w:t>
      </w:r>
      <w:r w:rsidR="009C09B6" w:rsidRPr="002245A0">
        <w:rPr>
          <w:rFonts w:asciiTheme="minorEastAsia" w:eastAsiaTheme="minorEastAsia" w:hAnsiTheme="minorEastAsia" w:hint="eastAsia"/>
          <w:lang w:eastAsia="zh-TW"/>
        </w:rPr>
        <w:t>嫁娶外邦，</w:t>
      </w:r>
      <w:r w:rsidR="009C09B6" w:rsidRPr="002245A0">
        <w:rPr>
          <w:rFonts w:asciiTheme="minorEastAsia" w:eastAsiaTheme="minorEastAsia" w:hAnsiTheme="minorEastAsia" w:hint="eastAsia"/>
        </w:rPr>
        <w:t>離婚不是罪，悔改就可以。</w:t>
      </w:r>
    </w:p>
    <w:p w14:paraId="7D6240C1" w14:textId="4C05EF51" w:rsidR="004017AA" w:rsidRPr="002245A0" w:rsidRDefault="006B207A" w:rsidP="006B207A">
      <w:pPr>
        <w:snapToGrid w:val="0"/>
        <w:spacing w:afterLines="50" w:after="180" w:line="360" w:lineRule="atLeast"/>
        <w:ind w:firstLineChars="236" w:firstLine="566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*</w:t>
      </w:r>
      <w:r w:rsidR="004017AA" w:rsidRPr="002245A0">
        <w:rPr>
          <w:rFonts w:asciiTheme="minorEastAsia" w:eastAsiaTheme="minorEastAsia" w:hAnsiTheme="minorEastAsia" w:hint="eastAsia"/>
        </w:rPr>
        <w:t>神言是靈、生命（約六63），要被聖靈充滿的人，才能論屬靈的事（林前二10</w:t>
      </w:r>
      <w:r w:rsidR="004017AA" w:rsidRPr="002245A0">
        <w:rPr>
          <w:rFonts w:asciiTheme="minorEastAsia" w:eastAsiaTheme="minorEastAsia" w:hAnsiTheme="minorEastAsia"/>
        </w:rPr>
        <w:t>〜</w:t>
      </w:r>
      <w:r w:rsidR="004017AA" w:rsidRPr="002245A0">
        <w:rPr>
          <w:rFonts w:asciiTheme="minorEastAsia" w:eastAsiaTheme="minorEastAsia" w:hAnsiTheme="minorEastAsia" w:hint="eastAsia"/>
        </w:rPr>
        <w:t>15；約十六13）；世人被牠弄瞎心眼，未能明白（林後四4）。</w:t>
      </w:r>
    </w:p>
    <w:p w14:paraId="2CC0F9E6" w14:textId="467CE300" w:rsidR="00DF7C36" w:rsidRPr="002245A0" w:rsidRDefault="009C09B6" w:rsidP="009C09B6">
      <w:pPr>
        <w:snapToGrid w:val="0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2245A0">
        <w:rPr>
          <w:rFonts w:asciiTheme="minorEastAsia" w:eastAsiaTheme="minorEastAsia" w:hAnsiTheme="minorEastAsia" w:cs="Arial" w:hint="eastAsia"/>
        </w:rPr>
        <w:t>(</w:t>
      </w:r>
      <w:r w:rsidRPr="002245A0">
        <w:rPr>
          <w:rFonts w:asciiTheme="minorEastAsia" w:eastAsiaTheme="minorEastAsia" w:hAnsiTheme="minorEastAsia" w:cs="Arial"/>
        </w:rPr>
        <w:t>2)</w:t>
      </w:r>
      <w:r w:rsidR="00DF7C36" w:rsidRPr="002245A0">
        <w:rPr>
          <w:rFonts w:asciiTheme="minorEastAsia" w:eastAsiaTheme="minorEastAsia" w:hAnsiTheme="minorEastAsia" w:cs="Arial" w:hint="eastAsia"/>
        </w:rPr>
        <w:t>失去真理的原則（弗二3）</w:t>
      </w:r>
    </w:p>
    <w:p w14:paraId="3C8DCFE2" w14:textId="374DD94F" w:rsidR="00DF7C36" w:rsidRPr="002245A0" w:rsidRDefault="006B207A" w:rsidP="006B207A">
      <w:pPr>
        <w:pStyle w:val="a7"/>
        <w:snapToGrid w:val="0"/>
        <w:ind w:leftChars="0" w:left="0" w:firstLineChars="236" w:firstLine="566"/>
        <w:jc w:val="both"/>
        <w:rPr>
          <w:rFonts w:asciiTheme="minorEastAsia" w:eastAsiaTheme="minorEastAsia" w:hAnsiTheme="minorEastAsia" w:cs="Arial"/>
        </w:rPr>
      </w:pPr>
      <w:r w:rsidRPr="002245A0">
        <w:rPr>
          <w:rFonts w:asciiTheme="minorEastAsia" w:eastAsiaTheme="minorEastAsia" w:hAnsiTheme="minorEastAsia" w:cs="Arial" w:hint="eastAsia"/>
          <w:lang w:eastAsia="zh-TW"/>
        </w:rPr>
        <w:t>*</w:t>
      </w:r>
      <w:r w:rsidR="00DF7C36" w:rsidRPr="002245A0">
        <w:rPr>
          <w:rFonts w:asciiTheme="minorEastAsia" w:eastAsiaTheme="minorEastAsia" w:hAnsiTheme="minorEastAsia" w:cs="Arial" w:hint="eastAsia"/>
          <w:lang w:eastAsia="zh-TW"/>
        </w:rPr>
        <w:t>新紀元泛神主義，人人都是基督，能自救。</w:t>
      </w:r>
    </w:p>
    <w:p w14:paraId="023FC101" w14:textId="0461A32C" w:rsidR="00DF7C36" w:rsidRPr="002245A0" w:rsidRDefault="006B207A" w:rsidP="006B207A">
      <w:pPr>
        <w:widowControl/>
        <w:adjustRightInd w:val="0"/>
        <w:snapToGrid w:val="0"/>
        <w:spacing w:line="380" w:lineRule="atLeast"/>
        <w:ind w:firstLineChars="200" w:firstLine="480"/>
        <w:jc w:val="both"/>
        <w:rPr>
          <w:rFonts w:asciiTheme="minorEastAsia" w:eastAsiaTheme="minorEastAsia" w:hAnsiTheme="minorEastAsia" w:cs="Arial"/>
          <w:kern w:val="0"/>
        </w:rPr>
      </w:pPr>
      <w:r w:rsidRPr="002245A0">
        <w:rPr>
          <w:rFonts w:asciiTheme="minorEastAsia" w:eastAsiaTheme="minorEastAsia" w:hAnsiTheme="minorEastAsia" w:cs="Arial"/>
          <w:kern w:val="0"/>
        </w:rPr>
        <w:t>(3)</w:t>
      </w:r>
      <w:r w:rsidR="00DF7C36" w:rsidRPr="002245A0">
        <w:rPr>
          <w:rFonts w:asciiTheme="minorEastAsia" w:eastAsiaTheme="minorEastAsia" w:hAnsiTheme="minorEastAsia" w:cs="Arial" w:hint="eastAsia"/>
          <w:kern w:val="0"/>
        </w:rPr>
        <w:t>以人為偶像的操控（羅一23）</w:t>
      </w:r>
    </w:p>
    <w:p w14:paraId="72392CCD" w14:textId="1759EB73" w:rsidR="00DF7C36" w:rsidRPr="002245A0" w:rsidRDefault="00DF7C36" w:rsidP="006B207A">
      <w:pPr>
        <w:adjustRightInd w:val="0"/>
        <w:snapToGrid w:val="0"/>
        <w:spacing w:line="380" w:lineRule="atLeast"/>
        <w:ind w:firstLineChars="150" w:firstLine="360"/>
        <w:jc w:val="both"/>
        <w:rPr>
          <w:rFonts w:asciiTheme="minorEastAsia" w:eastAsiaTheme="minorEastAsia" w:hAnsiTheme="minorEastAsia" w:cs="Arial"/>
          <w:bCs/>
        </w:rPr>
      </w:pPr>
      <w:r w:rsidRPr="002245A0">
        <w:rPr>
          <w:rFonts w:asciiTheme="minorEastAsia" w:eastAsiaTheme="minorEastAsia" w:hAnsiTheme="minorEastAsia" w:cs="Arial" w:hint="eastAsia"/>
          <w:bCs/>
        </w:rPr>
        <w:t>流行的操控者（雅四4，弗二1-3），愛世物過於神，球迷、歌迷、</w:t>
      </w:r>
      <w:r w:rsidR="003D0746" w:rsidRPr="002245A0">
        <w:rPr>
          <w:rFonts w:asciiTheme="minorEastAsia" w:eastAsiaTheme="minorEastAsia" w:hAnsiTheme="minorEastAsia" w:cs="Arial" w:hint="eastAsia"/>
          <w:bCs/>
        </w:rPr>
        <w:t>重名牌。</w:t>
      </w:r>
    </w:p>
    <w:p w14:paraId="2F23ED2C" w14:textId="18478496" w:rsidR="00DF7C36" w:rsidRPr="002245A0" w:rsidRDefault="006B207A" w:rsidP="004017AA">
      <w:pPr>
        <w:snapToGrid w:val="0"/>
        <w:spacing w:afterLines="50" w:after="180" w:line="360" w:lineRule="atLeast"/>
        <w:ind w:leftChars="75"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(</w:t>
      </w:r>
      <w:r w:rsidRPr="002245A0">
        <w:rPr>
          <w:rFonts w:asciiTheme="minorEastAsia" w:eastAsiaTheme="minorEastAsia" w:hAnsiTheme="minorEastAsia"/>
        </w:rPr>
        <w:t>4)</w:t>
      </w:r>
      <w:r w:rsidR="003D0746" w:rsidRPr="002245A0">
        <w:rPr>
          <w:rFonts w:asciiTheme="minorEastAsia" w:eastAsiaTheme="minorEastAsia" w:hAnsiTheme="minorEastAsia" w:hint="eastAsia"/>
        </w:rPr>
        <w:t>以動物為偶像，詢問那一隊得勝。</w:t>
      </w:r>
    </w:p>
    <w:p w14:paraId="3D5B22E0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  <w:bCs/>
        </w:rPr>
        <w:t>不聽從真教會（約壹四6；二18</w:t>
      </w:r>
      <w:r w:rsidRPr="002245A0">
        <w:rPr>
          <w:rFonts w:asciiTheme="minorEastAsia" w:eastAsiaTheme="minorEastAsia" w:hAnsiTheme="minorEastAsia"/>
          <w:bCs/>
        </w:rPr>
        <w:t>〜</w:t>
      </w:r>
      <w:r w:rsidRPr="002245A0">
        <w:rPr>
          <w:rFonts w:asciiTheme="minorEastAsia" w:eastAsiaTheme="minorEastAsia" w:hAnsiTheme="minorEastAsia" w:hint="eastAsia"/>
          <w:bCs/>
        </w:rPr>
        <w:t>19）</w:t>
      </w:r>
    </w:p>
    <w:p w14:paraId="6C55C177" w14:textId="3A54E7FB" w:rsidR="004017AA" w:rsidRPr="002245A0" w:rsidRDefault="004017AA" w:rsidP="004017AA">
      <w:pPr>
        <w:snapToGrid w:val="0"/>
        <w:spacing w:afterLines="50" w:after="180" w:line="360" w:lineRule="atLeast"/>
        <w:ind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我們要知道身體只有一個（弗四4）；聖靈叫人合一（林前一13；弗四3）；真理只有一是（林後一18</w:t>
      </w:r>
      <w:r w:rsidRPr="002245A0">
        <w:rPr>
          <w:rFonts w:asciiTheme="minorEastAsia" w:eastAsiaTheme="minorEastAsia" w:hAnsiTheme="minorEastAsia"/>
        </w:rPr>
        <w:t>〜</w:t>
      </w:r>
      <w:r w:rsidRPr="002245A0">
        <w:rPr>
          <w:rFonts w:asciiTheme="minorEastAsia" w:eastAsiaTheme="minorEastAsia" w:hAnsiTheme="minorEastAsia" w:hint="eastAsia"/>
        </w:rPr>
        <w:t>19；弗四5）；主羊必聽主聲，合為一群（約十16）；先知的靈，原是順服先知的（林前十四32）。</w:t>
      </w:r>
    </w:p>
    <w:p w14:paraId="4E0AB44F" w14:textId="2163A637" w:rsidR="003D0746" w:rsidRPr="002245A0" w:rsidRDefault="009C09B6" w:rsidP="009C09B6">
      <w:pPr>
        <w:snapToGrid w:val="0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2245A0">
        <w:rPr>
          <w:rFonts w:asciiTheme="minorEastAsia" w:eastAsiaTheme="minorEastAsia" w:hAnsiTheme="minorEastAsia" w:cs="Arial"/>
        </w:rPr>
        <w:t>*</w:t>
      </w:r>
      <w:r w:rsidR="003D0746" w:rsidRPr="002245A0">
        <w:rPr>
          <w:rFonts w:asciiTheme="minorEastAsia" w:eastAsiaTheme="minorEastAsia" w:hAnsiTheme="minorEastAsia" w:cs="Arial" w:hint="eastAsia"/>
        </w:rPr>
        <w:t>斷章取義，以偏概全（路四9-12）</w:t>
      </w:r>
    </w:p>
    <w:p w14:paraId="7478C395" w14:textId="25E599E7" w:rsidR="003D0746" w:rsidRPr="002245A0" w:rsidRDefault="009C09B6" w:rsidP="009C09B6">
      <w:pPr>
        <w:snapToGrid w:val="0"/>
        <w:ind w:firstLineChars="200" w:firstLine="480"/>
        <w:jc w:val="both"/>
        <w:rPr>
          <w:rFonts w:asciiTheme="minorEastAsia" w:eastAsiaTheme="minorEastAsia" w:hAnsiTheme="minorEastAsia" w:cs="Arial"/>
          <w:kern w:val="0"/>
        </w:rPr>
      </w:pPr>
      <w:r w:rsidRPr="002245A0">
        <w:rPr>
          <w:rFonts w:asciiTheme="minorEastAsia" w:eastAsiaTheme="minorEastAsia" w:hAnsiTheme="minorEastAsia" w:cs="Arial" w:hint="eastAsia"/>
        </w:rPr>
        <w:t>*</w:t>
      </w:r>
      <w:r w:rsidR="003D0746" w:rsidRPr="002245A0">
        <w:rPr>
          <w:rFonts w:asciiTheme="minorEastAsia" w:eastAsiaTheme="minorEastAsia" w:hAnsiTheme="minorEastAsia" w:cs="Arial" w:hint="eastAsia"/>
        </w:rPr>
        <w:t>趙庸基的四度空間。目標、求則得之，宣告、禱告等待。</w:t>
      </w:r>
    </w:p>
    <w:p w14:paraId="30EBE71F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  <w:bCs/>
        </w:rPr>
        <w:t>聲音</w:t>
      </w:r>
    </w:p>
    <w:p w14:paraId="1B24735F" w14:textId="77777777" w:rsidR="009C09B6" w:rsidRPr="002245A0" w:rsidRDefault="004017AA" w:rsidP="004017AA">
      <w:pPr>
        <w:snapToGrid w:val="0"/>
        <w:spacing w:afterLines="50" w:after="180" w:line="360" w:lineRule="atLeast"/>
        <w:ind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lastRenderedPageBreak/>
        <w:t>綿蠻、細微（賽八19）、唇音、短促、吹氣、反覆不成語、奇異刺耳難聽的喊叫尖聲</w:t>
      </w:r>
      <w:r w:rsidR="009C09B6" w:rsidRPr="002245A0">
        <w:rPr>
          <w:rFonts w:asciiTheme="minorEastAsia" w:eastAsiaTheme="minorEastAsia" w:hAnsiTheme="minorEastAsia" w:hint="eastAsia"/>
        </w:rPr>
        <w:t>。</w:t>
      </w:r>
    </w:p>
    <w:p w14:paraId="650E5186" w14:textId="16B43A12" w:rsidR="004017AA" w:rsidRPr="002245A0" w:rsidRDefault="004017AA" w:rsidP="004017AA">
      <w:pPr>
        <w:snapToGrid w:val="0"/>
        <w:spacing w:afterLines="50" w:after="180" w:line="360" w:lineRule="atLeast"/>
        <w:ind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也會唱靈歌、靈舞蹈，但多屬戲曲、並俗歌謠之調，卑俗令人厭聞。</w:t>
      </w:r>
    </w:p>
    <w:p w14:paraId="715A6389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  <w:bCs/>
        </w:rPr>
      </w:pPr>
      <w:r w:rsidRPr="002245A0">
        <w:rPr>
          <w:rFonts w:asciiTheme="minorEastAsia" w:eastAsiaTheme="minorEastAsia" w:hAnsiTheme="minorEastAsia" w:hint="eastAsia"/>
          <w:bCs/>
        </w:rPr>
        <w:t>抽瘋、流沫、摔倒（路九39</w:t>
      </w:r>
      <w:r w:rsidRPr="002245A0">
        <w:rPr>
          <w:rFonts w:asciiTheme="minorEastAsia" w:eastAsiaTheme="minorEastAsia" w:hAnsiTheme="minorEastAsia"/>
          <w:bCs/>
        </w:rPr>
        <w:t>〜</w:t>
      </w:r>
      <w:r w:rsidRPr="002245A0">
        <w:rPr>
          <w:rFonts w:asciiTheme="minorEastAsia" w:eastAsiaTheme="minorEastAsia" w:hAnsiTheme="minorEastAsia" w:hint="eastAsia"/>
          <w:bCs/>
        </w:rPr>
        <w:t>42）</w:t>
      </w:r>
    </w:p>
    <w:p w14:paraId="33A96127" w14:textId="77777777" w:rsidR="004017AA" w:rsidRPr="002245A0" w:rsidRDefault="004017AA" w:rsidP="004017AA">
      <w:pPr>
        <w:snapToGrid w:val="0"/>
        <w:spacing w:afterLines="50" w:after="180" w:line="360" w:lineRule="atLeast"/>
        <w:ind w:leftChars="75" w:left="180" w:firstLineChars="100" w:firstLine="24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一般靈恩派系的教會大都有邪靈工作。</w:t>
      </w:r>
    </w:p>
    <w:p w14:paraId="0400DBAE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  <w:bCs/>
        </w:rPr>
      </w:pPr>
      <w:r w:rsidRPr="002245A0">
        <w:rPr>
          <w:rFonts w:asciiTheme="minorEastAsia" w:eastAsiaTheme="minorEastAsia" w:hAnsiTheme="minorEastAsia" w:hint="eastAsia"/>
          <w:bCs/>
        </w:rPr>
        <w:t>意識不明</w:t>
      </w:r>
    </w:p>
    <w:p w14:paraId="2FF852C4" w14:textId="77777777" w:rsidR="004017AA" w:rsidRPr="002245A0" w:rsidRDefault="004017AA" w:rsidP="004017AA">
      <w:pPr>
        <w:snapToGrid w:val="0"/>
        <w:spacing w:afterLines="50" w:after="180" w:line="360" w:lineRule="atLeast"/>
        <w:ind w:leftChars="75"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在墳墓裡住宿，不能安靜，傷己，不愛自由，赤身露體等，被邪靈控制思想、言語、行動。</w:t>
      </w:r>
    </w:p>
    <w:p w14:paraId="648BF7A7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  <w:bCs/>
        </w:rPr>
      </w:pPr>
      <w:r w:rsidRPr="002245A0">
        <w:rPr>
          <w:rFonts w:asciiTheme="minorEastAsia" w:eastAsiaTheme="minorEastAsia" w:hAnsiTheme="minorEastAsia" w:hint="eastAsia"/>
          <w:bCs/>
        </w:rPr>
        <w:t>驕傲（賽十四12</w:t>
      </w:r>
      <w:r w:rsidRPr="002245A0">
        <w:rPr>
          <w:rFonts w:asciiTheme="minorEastAsia" w:eastAsiaTheme="minorEastAsia" w:hAnsiTheme="minorEastAsia"/>
          <w:bCs/>
        </w:rPr>
        <w:t>〜</w:t>
      </w:r>
      <w:r w:rsidRPr="002245A0">
        <w:rPr>
          <w:rFonts w:asciiTheme="minorEastAsia" w:eastAsiaTheme="minorEastAsia" w:hAnsiTheme="minorEastAsia" w:hint="eastAsia"/>
          <w:bCs/>
        </w:rPr>
        <w:t>15；結廿八12</w:t>
      </w:r>
      <w:r w:rsidRPr="002245A0">
        <w:rPr>
          <w:rFonts w:asciiTheme="minorEastAsia" w:eastAsiaTheme="minorEastAsia" w:hAnsiTheme="minorEastAsia"/>
          <w:bCs/>
        </w:rPr>
        <w:t>〜</w:t>
      </w:r>
      <w:r w:rsidRPr="002245A0">
        <w:rPr>
          <w:rFonts w:asciiTheme="minorEastAsia" w:eastAsiaTheme="minorEastAsia" w:hAnsiTheme="minorEastAsia" w:hint="eastAsia"/>
          <w:bCs/>
        </w:rPr>
        <w:t>17）</w:t>
      </w:r>
    </w:p>
    <w:p w14:paraId="67274239" w14:textId="490F4565" w:rsidR="009C09B6" w:rsidRPr="002245A0" w:rsidRDefault="004017AA" w:rsidP="00956530">
      <w:pPr>
        <w:pStyle w:val="a7"/>
        <w:numPr>
          <w:ilvl w:val="0"/>
          <w:numId w:val="26"/>
        </w:numPr>
        <w:snapToGrid w:val="0"/>
        <w:spacing w:afterLines="50" w:after="180" w:line="360" w:lineRule="atLeast"/>
        <w:ind w:leftChars="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凡事愛出風頭，居首位，愛受人稱讚和崇拜</w:t>
      </w:r>
      <w:r w:rsidR="009C09B6" w:rsidRPr="002245A0">
        <w:rPr>
          <w:rFonts w:asciiTheme="minorEastAsia" w:eastAsiaTheme="minorEastAsia" w:hAnsiTheme="minorEastAsia" w:hint="eastAsia"/>
        </w:rPr>
        <w:t>。</w:t>
      </w:r>
      <w:r w:rsidRPr="002245A0">
        <w:rPr>
          <w:rFonts w:asciiTheme="minorEastAsia" w:eastAsiaTheme="minorEastAsia" w:hAnsiTheme="minorEastAsia" w:hint="eastAsia"/>
        </w:rPr>
        <w:t>或反抗大局，不順服真理，不受規勸，毫無秩序</w:t>
      </w:r>
      <w:r w:rsidR="009C09B6" w:rsidRPr="002245A0">
        <w:rPr>
          <w:rFonts w:asciiTheme="minorEastAsia" w:eastAsiaTheme="minorEastAsia" w:hAnsiTheme="minorEastAsia" w:hint="eastAsia"/>
        </w:rPr>
        <w:t>。</w:t>
      </w:r>
    </w:p>
    <w:p w14:paraId="213D55BF" w14:textId="43F844F4" w:rsidR="00956530" w:rsidRPr="002245A0" w:rsidRDefault="00956530" w:rsidP="00956530">
      <w:pPr>
        <w:pStyle w:val="a7"/>
        <w:snapToGrid w:val="0"/>
        <w:spacing w:afterLines="50" w:after="180" w:line="360" w:lineRule="atLeast"/>
        <w:ind w:leftChars="0" w:left="90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  <w:lang w:eastAsia="zh-TW"/>
        </w:rPr>
        <w:t>*</w:t>
      </w:r>
      <w:r w:rsidR="00B4247D">
        <w:rPr>
          <w:rFonts w:asciiTheme="minorEastAsia" w:eastAsiaTheme="minorEastAsia" w:hAnsiTheme="minorEastAsia" w:hint="eastAsia"/>
          <w:lang w:eastAsia="zh-TW"/>
        </w:rPr>
        <w:t>為爭教會領導權而被鬼所迷</w:t>
      </w:r>
      <w:r w:rsidRPr="002245A0">
        <w:rPr>
          <w:rFonts w:asciiTheme="minorEastAsia" w:eastAsiaTheme="minorEastAsia" w:hAnsiTheme="minorEastAsia" w:hint="eastAsia"/>
          <w:lang w:eastAsia="zh-TW"/>
        </w:rPr>
        <w:t>。</w:t>
      </w:r>
    </w:p>
    <w:p w14:paraId="5ECAD81F" w14:textId="2E24EDAB" w:rsidR="009C09B6" w:rsidRPr="002245A0" w:rsidRDefault="00956530" w:rsidP="004017AA">
      <w:pPr>
        <w:snapToGrid w:val="0"/>
        <w:spacing w:afterLines="50" w:after="180" w:line="360" w:lineRule="atLeast"/>
        <w:ind w:leftChars="75"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(</w:t>
      </w:r>
      <w:r w:rsidRPr="002245A0">
        <w:rPr>
          <w:rFonts w:asciiTheme="minorEastAsia" w:eastAsiaTheme="minorEastAsia" w:hAnsiTheme="minorEastAsia"/>
        </w:rPr>
        <w:t>2)</w:t>
      </w:r>
      <w:r w:rsidR="004017AA" w:rsidRPr="002245A0">
        <w:rPr>
          <w:rFonts w:asciiTheme="minorEastAsia" w:eastAsiaTheme="minorEastAsia" w:hAnsiTheme="minorEastAsia" w:hint="eastAsia"/>
        </w:rPr>
        <w:t>或說得了特別的啟示，似大發熱心要改革教會</w:t>
      </w:r>
      <w:r w:rsidR="009C09B6" w:rsidRPr="002245A0">
        <w:rPr>
          <w:rFonts w:asciiTheme="minorEastAsia" w:eastAsiaTheme="minorEastAsia" w:hAnsiTheme="minorEastAsia" w:hint="eastAsia"/>
        </w:rPr>
        <w:t>。</w:t>
      </w:r>
    </w:p>
    <w:p w14:paraId="59BE724A" w14:textId="63BAF276" w:rsidR="00956530" w:rsidRPr="002245A0" w:rsidRDefault="002245A0" w:rsidP="004017AA">
      <w:pPr>
        <w:snapToGrid w:val="0"/>
        <w:spacing w:afterLines="50" w:after="180" w:line="360" w:lineRule="atLeast"/>
        <w:ind w:leftChars="75"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 xml:space="preserve"> </w:t>
      </w:r>
      <w:r w:rsidRPr="002245A0">
        <w:rPr>
          <w:rFonts w:asciiTheme="minorEastAsia" w:eastAsiaTheme="minorEastAsia" w:hAnsiTheme="minorEastAsia"/>
        </w:rPr>
        <w:t xml:space="preserve"> *</w:t>
      </w:r>
      <w:r w:rsidRPr="002245A0">
        <w:rPr>
          <w:rFonts w:asciiTheme="minorEastAsia" w:eastAsiaTheme="minorEastAsia" w:hAnsiTheme="minorEastAsia" w:hint="eastAsia"/>
        </w:rPr>
        <w:t>叛離教會的傳道人。</w:t>
      </w:r>
    </w:p>
    <w:p w14:paraId="68A8A253" w14:textId="3DB834B5" w:rsidR="004017AA" w:rsidRPr="002245A0" w:rsidRDefault="004017AA" w:rsidP="004017AA">
      <w:pPr>
        <w:snapToGrid w:val="0"/>
        <w:spacing w:afterLines="50" w:after="180" w:line="360" w:lineRule="atLeast"/>
        <w:ind w:leftChars="75"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好講道責罵人錯，隨便論斷人；有時甚至說牠是耶穌、先知、使徒等（帖後二1</w:t>
      </w:r>
      <w:r w:rsidRPr="002245A0">
        <w:rPr>
          <w:rFonts w:asciiTheme="minorEastAsia" w:eastAsiaTheme="minorEastAsia" w:hAnsiTheme="minorEastAsia"/>
        </w:rPr>
        <w:t>〜</w:t>
      </w:r>
      <w:r w:rsidRPr="002245A0">
        <w:rPr>
          <w:rFonts w:asciiTheme="minorEastAsia" w:eastAsiaTheme="minorEastAsia" w:hAnsiTheme="minorEastAsia" w:hint="eastAsia"/>
        </w:rPr>
        <w:t>4）。</w:t>
      </w:r>
    </w:p>
    <w:p w14:paraId="0DBB37C6" w14:textId="68D262F7" w:rsidR="003D0746" w:rsidRPr="002245A0" w:rsidRDefault="009C09B6" w:rsidP="003D0746">
      <w:pPr>
        <w:snapToGrid w:val="0"/>
        <w:spacing w:afterLines="50" w:after="180" w:line="360" w:lineRule="atLeast"/>
        <w:ind w:left="180" w:firstLineChars="150" w:firstLine="36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cs="Arial" w:hint="eastAsia"/>
          <w:kern w:val="0"/>
        </w:rPr>
        <w:t>*</w:t>
      </w:r>
      <w:r w:rsidR="003D0746" w:rsidRPr="002245A0">
        <w:rPr>
          <w:rFonts w:asciiTheme="minorEastAsia" w:eastAsiaTheme="minorEastAsia" w:hAnsiTheme="minorEastAsia" w:cs="Arial" w:hint="eastAsia"/>
          <w:kern w:val="0"/>
        </w:rPr>
        <w:t>靈的迷惑（提後二24-25）</w:t>
      </w:r>
      <w:r w:rsidRPr="002245A0">
        <w:rPr>
          <w:rFonts w:asciiTheme="minorEastAsia" w:eastAsiaTheme="minorEastAsia" w:hAnsiTheme="minorEastAsia" w:cs="Arial" w:hint="eastAsia"/>
          <w:kern w:val="0"/>
        </w:rPr>
        <w:t>，魏家異端、外教改變神的話。</w:t>
      </w:r>
    </w:p>
    <w:p w14:paraId="28683022" w14:textId="77777777" w:rsidR="004017AA" w:rsidRPr="002245A0" w:rsidRDefault="004017AA" w:rsidP="004017AA">
      <w:pPr>
        <w:numPr>
          <w:ilvl w:val="0"/>
          <w:numId w:val="23"/>
        </w:numPr>
        <w:snapToGrid w:val="0"/>
        <w:spacing w:afterLines="50" w:after="180" w:line="360" w:lineRule="atLeast"/>
        <w:ind w:hanging="120"/>
        <w:rPr>
          <w:rFonts w:asciiTheme="minorEastAsia" w:eastAsiaTheme="minorEastAsia" w:hAnsiTheme="minorEastAsia"/>
          <w:bCs/>
        </w:rPr>
      </w:pPr>
      <w:r w:rsidRPr="002245A0">
        <w:rPr>
          <w:rFonts w:asciiTheme="minorEastAsia" w:eastAsiaTheme="minorEastAsia" w:hAnsiTheme="minorEastAsia" w:hint="eastAsia"/>
          <w:bCs/>
        </w:rPr>
        <w:t>其他</w:t>
      </w:r>
    </w:p>
    <w:p w14:paraId="68BB6C6D" w14:textId="77777777" w:rsidR="009C09B6" w:rsidRPr="002245A0" w:rsidRDefault="004017AA" w:rsidP="002245A0">
      <w:pPr>
        <w:snapToGrid w:val="0"/>
        <w:spacing w:afterLines="50" w:after="180" w:line="360" w:lineRule="atLeast"/>
        <w:ind w:leftChars="75" w:left="180" w:firstLineChars="200" w:firstLine="48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擾亂人，使人恐懼不安（撒上十六14</w:t>
      </w:r>
      <w:r w:rsidRPr="002245A0">
        <w:rPr>
          <w:rFonts w:asciiTheme="minorEastAsia" w:eastAsiaTheme="minorEastAsia" w:hAnsiTheme="minorEastAsia"/>
        </w:rPr>
        <w:t>〜</w:t>
      </w:r>
      <w:r w:rsidRPr="002245A0">
        <w:rPr>
          <w:rFonts w:asciiTheme="minorEastAsia" w:eastAsiaTheme="minorEastAsia" w:hAnsiTheme="minorEastAsia" w:hint="eastAsia"/>
        </w:rPr>
        <w:t>15、23），胡言亂語，傷害人（撒上十八10〜11）</w:t>
      </w:r>
      <w:r w:rsidR="009C09B6" w:rsidRPr="002245A0">
        <w:rPr>
          <w:rFonts w:asciiTheme="minorEastAsia" w:eastAsiaTheme="minorEastAsia" w:hAnsiTheme="minorEastAsia" w:hint="eastAsia"/>
        </w:rPr>
        <w:t>。</w:t>
      </w:r>
    </w:p>
    <w:p w14:paraId="269F2DCF" w14:textId="086F4E26" w:rsidR="009C09B6" w:rsidRPr="002245A0" w:rsidRDefault="004017AA" w:rsidP="002245A0">
      <w:pPr>
        <w:snapToGrid w:val="0"/>
        <w:spacing w:afterLines="50" w:after="180" w:line="360" w:lineRule="atLeast"/>
        <w:ind w:leftChars="75" w:left="180" w:firstLineChars="200" w:firstLine="48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釀成紛爭，奪去太平（啟十六14），嫉妒人（雅三14〜16）</w:t>
      </w:r>
      <w:r w:rsidRPr="002245A0">
        <w:rPr>
          <w:rFonts w:asciiTheme="minorEastAsia" w:eastAsiaTheme="minorEastAsia" w:hAnsiTheme="minorEastAsia"/>
        </w:rPr>
        <w:t>，</w:t>
      </w:r>
      <w:r w:rsidRPr="002245A0">
        <w:rPr>
          <w:rFonts w:asciiTheme="minorEastAsia" w:eastAsiaTheme="minorEastAsia" w:hAnsiTheme="minorEastAsia" w:hint="eastAsia"/>
        </w:rPr>
        <w:t>污穢、邪淫（啟十八2〜3）</w:t>
      </w:r>
      <w:r w:rsidR="009C09B6" w:rsidRPr="002245A0">
        <w:rPr>
          <w:rFonts w:asciiTheme="minorEastAsia" w:eastAsiaTheme="minorEastAsia" w:hAnsiTheme="minorEastAsia" w:hint="eastAsia"/>
        </w:rPr>
        <w:t>。</w:t>
      </w:r>
    </w:p>
    <w:p w14:paraId="3115B31D" w14:textId="7BF3046B" w:rsidR="002245A0" w:rsidRPr="002245A0" w:rsidRDefault="002245A0" w:rsidP="002245A0">
      <w:pPr>
        <w:snapToGrid w:val="0"/>
        <w:spacing w:afterLines="50" w:after="180" w:line="360" w:lineRule="atLeast"/>
        <w:ind w:leftChars="75" w:left="180" w:firstLineChars="200" w:firstLine="48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*大溪事件。</w:t>
      </w:r>
    </w:p>
    <w:p w14:paraId="400B43FF" w14:textId="001AFE6C" w:rsidR="004017AA" w:rsidRPr="002245A0" w:rsidRDefault="004017AA" w:rsidP="002245A0">
      <w:pPr>
        <w:snapToGrid w:val="0"/>
        <w:spacing w:afterLines="50" w:after="180" w:line="360" w:lineRule="atLeast"/>
        <w:ind w:leftChars="75" w:left="180" w:firstLineChars="200" w:firstLine="480"/>
        <w:rPr>
          <w:rFonts w:asciiTheme="minorEastAsia" w:eastAsiaTheme="minorEastAsia" w:hAnsiTheme="minorEastAsia"/>
        </w:rPr>
      </w:pPr>
      <w:r w:rsidRPr="002245A0">
        <w:rPr>
          <w:rFonts w:asciiTheme="minorEastAsia" w:eastAsiaTheme="minorEastAsia" w:hAnsiTheme="minorEastAsia" w:hint="eastAsia"/>
        </w:rPr>
        <w:t>受感後心中覺得非常痛苦，如負重擔，或嘆息、嘔吐、手腳冰冷、臉色蒼白、眼目發呆等。</w:t>
      </w:r>
    </w:p>
    <w:p w14:paraId="7CF3A48D" w14:textId="085E2891" w:rsidR="001354F6" w:rsidRDefault="006C5FFF" w:rsidP="002245A0">
      <w:pPr>
        <w:ind w:firstLineChars="295" w:firstLine="709"/>
        <w:rPr>
          <w:rFonts w:asciiTheme="minorEastAsia" w:eastAsiaTheme="minorEastAsia" w:hAnsiTheme="minorEastAsia"/>
          <w:b/>
          <w:bCs/>
        </w:rPr>
      </w:pPr>
      <w:r w:rsidRPr="006C5FFF">
        <w:rPr>
          <w:rFonts w:asciiTheme="minorEastAsia" w:eastAsiaTheme="minorEastAsia" w:hAnsiTheme="minorEastAsia" w:hint="eastAsia"/>
          <w:b/>
          <w:bCs/>
        </w:rPr>
        <w:t>結語:</w:t>
      </w:r>
    </w:p>
    <w:p w14:paraId="1F46F04F" w14:textId="0EC9A114" w:rsidR="006C5FFF" w:rsidRPr="00B4247D" w:rsidRDefault="006C5FFF" w:rsidP="002245A0">
      <w:pPr>
        <w:ind w:firstLineChars="295" w:firstLine="708"/>
        <w:rPr>
          <w:rFonts w:asciiTheme="minorEastAsia" w:eastAsiaTheme="minorEastAsia" w:hAnsiTheme="minorEastAsia"/>
        </w:rPr>
      </w:pPr>
      <w:r w:rsidRPr="00B4247D">
        <w:rPr>
          <w:rFonts w:asciiTheme="minorEastAsia" w:eastAsiaTheme="minorEastAsia" w:hAnsiTheme="minorEastAsia" w:hint="eastAsia"/>
        </w:rPr>
        <w:t>末日的靈界</w:t>
      </w:r>
      <w:r w:rsidR="00B4247D" w:rsidRPr="00B4247D">
        <w:rPr>
          <w:rFonts w:asciiTheme="minorEastAsia" w:eastAsiaTheme="minorEastAsia" w:hAnsiTheme="minorEastAsia" w:hint="eastAsia"/>
        </w:rPr>
        <w:t>必然越來越激烈，我們必須靠主充實靈德、靈力、靈智，必能戰勝這場屬靈的爭戰。</w:t>
      </w:r>
    </w:p>
    <w:sectPr w:rsidR="006C5FFF" w:rsidRPr="00B4247D" w:rsidSect="002245A0">
      <w:footerReference w:type="default" r:id="rId7"/>
      <w:pgSz w:w="11906" w:h="16838"/>
      <w:pgMar w:top="1440" w:right="1800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3252" w14:textId="77777777" w:rsidR="00031519" w:rsidRDefault="00031519" w:rsidP="006A1B3C">
      <w:r>
        <w:separator/>
      </w:r>
    </w:p>
  </w:endnote>
  <w:endnote w:type="continuationSeparator" w:id="0">
    <w:p w14:paraId="40440D6A" w14:textId="77777777" w:rsidR="00031519" w:rsidRDefault="00031519" w:rsidP="006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瘦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283171"/>
      <w:docPartObj>
        <w:docPartGallery w:val="Page Numbers (Bottom of Page)"/>
        <w:docPartUnique/>
      </w:docPartObj>
    </w:sdtPr>
    <w:sdtEndPr/>
    <w:sdtContent>
      <w:p w14:paraId="6772DA69" w14:textId="5EFF8721" w:rsidR="00795300" w:rsidRDefault="00795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5615BE4" w14:textId="77777777" w:rsidR="00795300" w:rsidRDefault="007953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349" w14:textId="77777777" w:rsidR="00031519" w:rsidRDefault="00031519" w:rsidP="006A1B3C">
      <w:r>
        <w:separator/>
      </w:r>
    </w:p>
  </w:footnote>
  <w:footnote w:type="continuationSeparator" w:id="0">
    <w:p w14:paraId="5C8709B2" w14:textId="77777777" w:rsidR="00031519" w:rsidRDefault="00031519" w:rsidP="006A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103"/>
    <w:multiLevelType w:val="hybridMultilevel"/>
    <w:tmpl w:val="F39687EA"/>
    <w:lvl w:ilvl="0" w:tplc="840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8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8F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80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A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457409"/>
    <w:multiLevelType w:val="hybridMultilevel"/>
    <w:tmpl w:val="9D58AB58"/>
    <w:lvl w:ilvl="0" w:tplc="F2A09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C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A6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E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7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6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AE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447A8"/>
    <w:multiLevelType w:val="hybridMultilevel"/>
    <w:tmpl w:val="7E062EF2"/>
    <w:lvl w:ilvl="0" w:tplc="7A6CD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2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A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A9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8E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2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E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BD0C82"/>
    <w:multiLevelType w:val="hybridMultilevel"/>
    <w:tmpl w:val="693A4D76"/>
    <w:lvl w:ilvl="0" w:tplc="6C4047C6">
      <w:start w:val="5"/>
      <w:numFmt w:val="taiwaneseCountingThousand"/>
      <w:lvlText w:val="%1、"/>
      <w:lvlJc w:val="left"/>
      <w:pPr>
        <w:ind w:left="733" w:hanging="493"/>
      </w:pPr>
      <w:rPr>
        <w:rFonts w:hint="default"/>
      </w:rPr>
    </w:lvl>
    <w:lvl w:ilvl="1" w:tplc="12C694D8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BE27C03"/>
    <w:multiLevelType w:val="hybridMultilevel"/>
    <w:tmpl w:val="86A28912"/>
    <w:lvl w:ilvl="0" w:tplc="062C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EA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0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47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83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A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41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0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A57604"/>
    <w:multiLevelType w:val="hybridMultilevel"/>
    <w:tmpl w:val="A8B6F7F4"/>
    <w:lvl w:ilvl="0" w:tplc="DC4E2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E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C0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6B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2D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44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86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044EFF"/>
    <w:multiLevelType w:val="hybridMultilevel"/>
    <w:tmpl w:val="81C01728"/>
    <w:lvl w:ilvl="0" w:tplc="BF12B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A0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0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27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0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28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4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F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E4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666D5D"/>
    <w:multiLevelType w:val="hybridMultilevel"/>
    <w:tmpl w:val="45CC281A"/>
    <w:lvl w:ilvl="0" w:tplc="9CEC6F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B913888"/>
    <w:multiLevelType w:val="hybridMultilevel"/>
    <w:tmpl w:val="D006FDBA"/>
    <w:lvl w:ilvl="0" w:tplc="80F0F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64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B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2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2C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2D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46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82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E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0E1DD7"/>
    <w:multiLevelType w:val="hybridMultilevel"/>
    <w:tmpl w:val="65E432CE"/>
    <w:lvl w:ilvl="0" w:tplc="DD0475E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0" w15:restartNumberingAfterBreak="0">
    <w:nsid w:val="264E30A8"/>
    <w:multiLevelType w:val="hybridMultilevel"/>
    <w:tmpl w:val="B27A9AE0"/>
    <w:lvl w:ilvl="0" w:tplc="09405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07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8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41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A1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4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2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A9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C1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E177BC"/>
    <w:multiLevelType w:val="hybridMultilevel"/>
    <w:tmpl w:val="672454A8"/>
    <w:lvl w:ilvl="0" w:tplc="0A14E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89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CB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4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2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8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21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C6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453897"/>
    <w:multiLevelType w:val="hybridMultilevel"/>
    <w:tmpl w:val="4C26C6CA"/>
    <w:lvl w:ilvl="0" w:tplc="899ED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C5772F"/>
    <w:multiLevelType w:val="hybridMultilevel"/>
    <w:tmpl w:val="2A2412F2"/>
    <w:lvl w:ilvl="0" w:tplc="16AC3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2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2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6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08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8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E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A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C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985A06"/>
    <w:multiLevelType w:val="hybridMultilevel"/>
    <w:tmpl w:val="D368D7DC"/>
    <w:lvl w:ilvl="0" w:tplc="9C62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E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0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8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C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7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02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6A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8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45285B"/>
    <w:multiLevelType w:val="hybridMultilevel"/>
    <w:tmpl w:val="DAC45162"/>
    <w:lvl w:ilvl="0" w:tplc="80B65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8D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41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EB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A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3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B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28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4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D95B04"/>
    <w:multiLevelType w:val="hybridMultilevel"/>
    <w:tmpl w:val="E96EA80C"/>
    <w:lvl w:ilvl="0" w:tplc="49E8B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2B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A9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A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85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C8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B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E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A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482FF4"/>
    <w:multiLevelType w:val="hybridMultilevel"/>
    <w:tmpl w:val="700A997C"/>
    <w:lvl w:ilvl="0" w:tplc="13586D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4EF1712"/>
    <w:multiLevelType w:val="hybridMultilevel"/>
    <w:tmpl w:val="94F646C8"/>
    <w:lvl w:ilvl="0" w:tplc="E9588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6A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0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A0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0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24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C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2F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E1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B83362"/>
    <w:multiLevelType w:val="hybridMultilevel"/>
    <w:tmpl w:val="C45441A6"/>
    <w:lvl w:ilvl="0" w:tplc="D932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6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81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AD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C0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0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C4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A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E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08314A"/>
    <w:multiLevelType w:val="hybridMultilevel"/>
    <w:tmpl w:val="29F0223C"/>
    <w:lvl w:ilvl="0" w:tplc="78BA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232D158">
      <w:start w:val="1"/>
      <w:numFmt w:val="japaneseCounting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3126008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AD229322">
      <w:start w:val="1"/>
      <w:numFmt w:val="decimal"/>
      <w:lvlText w:val="(%4)"/>
      <w:lvlJc w:val="left"/>
      <w:pPr>
        <w:ind w:left="1800" w:hanging="360"/>
      </w:pPr>
      <w:rPr>
        <w:rFonts w:cs="Arial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9E3809"/>
    <w:multiLevelType w:val="hybridMultilevel"/>
    <w:tmpl w:val="A3601166"/>
    <w:lvl w:ilvl="0" w:tplc="DCB4939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49C7B8E"/>
    <w:multiLevelType w:val="hybridMultilevel"/>
    <w:tmpl w:val="AF56E18C"/>
    <w:lvl w:ilvl="0" w:tplc="62BC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2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22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6D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6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E53B4D"/>
    <w:multiLevelType w:val="hybridMultilevel"/>
    <w:tmpl w:val="F2068836"/>
    <w:lvl w:ilvl="0" w:tplc="6A686E7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 w15:restartNumberingAfterBreak="0">
    <w:nsid w:val="72BD07F5"/>
    <w:multiLevelType w:val="hybridMultilevel"/>
    <w:tmpl w:val="05444D40"/>
    <w:lvl w:ilvl="0" w:tplc="1752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4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0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E3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8F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28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22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5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2A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3D5158"/>
    <w:multiLevelType w:val="hybridMultilevel"/>
    <w:tmpl w:val="A4DAB42C"/>
    <w:lvl w:ilvl="0" w:tplc="A2DC4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0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89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4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0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4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6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E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02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18"/>
  </w:num>
  <w:num w:numId="5">
    <w:abstractNumId w:val="5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22"/>
  </w:num>
  <w:num w:numId="12">
    <w:abstractNumId w:val="4"/>
  </w:num>
  <w:num w:numId="13">
    <w:abstractNumId w:val="15"/>
  </w:num>
  <w:num w:numId="14">
    <w:abstractNumId w:val="0"/>
  </w:num>
  <w:num w:numId="15">
    <w:abstractNumId w:val="24"/>
  </w:num>
  <w:num w:numId="16">
    <w:abstractNumId w:val="11"/>
  </w:num>
  <w:num w:numId="17">
    <w:abstractNumId w:val="19"/>
  </w:num>
  <w:num w:numId="18">
    <w:abstractNumId w:val="13"/>
  </w:num>
  <w:num w:numId="19">
    <w:abstractNumId w:val="3"/>
  </w:num>
  <w:num w:numId="20">
    <w:abstractNumId w:val="1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6C"/>
    <w:rsid w:val="00031519"/>
    <w:rsid w:val="00034F94"/>
    <w:rsid w:val="001354F6"/>
    <w:rsid w:val="001828C9"/>
    <w:rsid w:val="001C6CF3"/>
    <w:rsid w:val="002245A0"/>
    <w:rsid w:val="0023360B"/>
    <w:rsid w:val="003B45E9"/>
    <w:rsid w:val="003D0746"/>
    <w:rsid w:val="004017AA"/>
    <w:rsid w:val="004742E9"/>
    <w:rsid w:val="004D18FE"/>
    <w:rsid w:val="004D610A"/>
    <w:rsid w:val="005219A1"/>
    <w:rsid w:val="00590AC3"/>
    <w:rsid w:val="005D2FC5"/>
    <w:rsid w:val="005D3C90"/>
    <w:rsid w:val="0060192E"/>
    <w:rsid w:val="006040BE"/>
    <w:rsid w:val="006A1B3C"/>
    <w:rsid w:val="006B207A"/>
    <w:rsid w:val="006C5FFF"/>
    <w:rsid w:val="006C6F25"/>
    <w:rsid w:val="00742DCA"/>
    <w:rsid w:val="00795300"/>
    <w:rsid w:val="0086134F"/>
    <w:rsid w:val="0088084D"/>
    <w:rsid w:val="008B239D"/>
    <w:rsid w:val="0093636C"/>
    <w:rsid w:val="00956530"/>
    <w:rsid w:val="009C09B6"/>
    <w:rsid w:val="00B4247D"/>
    <w:rsid w:val="00C2660A"/>
    <w:rsid w:val="00D1627B"/>
    <w:rsid w:val="00D314F1"/>
    <w:rsid w:val="00DF7C36"/>
    <w:rsid w:val="00E905A3"/>
    <w:rsid w:val="00FA26F6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D3FA9"/>
  <w15:chartTrackingRefBased/>
  <w15:docId w15:val="{1EF6D735-5610-4E76-BE29-3543CFA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FE621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B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B3C"/>
    <w:rPr>
      <w:sz w:val="20"/>
      <w:szCs w:val="20"/>
    </w:rPr>
  </w:style>
  <w:style w:type="paragraph" w:styleId="a7">
    <w:name w:val="List Paragraph"/>
    <w:basedOn w:val="a"/>
    <w:uiPriority w:val="34"/>
    <w:qFormat/>
    <w:rsid w:val="006A1B3C"/>
    <w:pPr>
      <w:widowControl/>
      <w:ind w:leftChars="400" w:left="840"/>
    </w:pPr>
    <w:rPr>
      <w:rFonts w:eastAsia="MS Mincho"/>
      <w:kern w:val="0"/>
      <w:lang w:eastAsia="ja-JP"/>
    </w:rPr>
  </w:style>
  <w:style w:type="paragraph" w:styleId="a8">
    <w:name w:val="Body Text Indent"/>
    <w:basedOn w:val="a"/>
    <w:link w:val="a9"/>
    <w:semiHidden/>
    <w:rsid w:val="006A1B3C"/>
    <w:pPr>
      <w:snapToGrid w:val="0"/>
      <w:ind w:leftChars="288" w:left="691"/>
      <w:jc w:val="both"/>
    </w:pPr>
    <w:rPr>
      <w:rFonts w:eastAsia="華康瘦金體"/>
      <w:kern w:val="24"/>
    </w:rPr>
  </w:style>
  <w:style w:type="character" w:customStyle="1" w:styleId="a9">
    <w:name w:val="本文縮排 字元"/>
    <w:basedOn w:val="a0"/>
    <w:link w:val="a8"/>
    <w:semiHidden/>
    <w:rsid w:val="006A1B3C"/>
    <w:rPr>
      <w:rFonts w:ascii="Times New Roman" w:eastAsia="華康瘦金體" w:hAnsi="Times New Roman" w:cs="Times New Roman"/>
      <w:kern w:val="24"/>
      <w:szCs w:val="24"/>
    </w:rPr>
  </w:style>
  <w:style w:type="character" w:customStyle="1" w:styleId="20">
    <w:name w:val="標題 2 字元"/>
    <w:basedOn w:val="a0"/>
    <w:link w:val="2"/>
    <w:uiPriority w:val="9"/>
    <w:qFormat/>
    <w:rsid w:val="00FE621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a">
    <w:name w:val="Plain Text"/>
    <w:basedOn w:val="a"/>
    <w:link w:val="ab"/>
    <w:semiHidden/>
    <w:rsid w:val="00FE6211"/>
    <w:pPr>
      <w:jc w:val="both"/>
    </w:pPr>
    <w:rPr>
      <w:rFonts w:ascii="SimSun" w:eastAsia="SimSun" w:hAnsi="Courier New"/>
      <w:sz w:val="21"/>
      <w:szCs w:val="20"/>
      <w:lang w:eastAsia="zh-CN"/>
    </w:rPr>
  </w:style>
  <w:style w:type="character" w:customStyle="1" w:styleId="ab">
    <w:name w:val="純文字 字元"/>
    <w:basedOn w:val="a0"/>
    <w:link w:val="aa"/>
    <w:semiHidden/>
    <w:qFormat/>
    <w:rsid w:val="00FE6211"/>
    <w:rPr>
      <w:rFonts w:ascii="SimSun" w:eastAsia="SimSun" w:hAnsi="Courier New" w:cs="Times New Roman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yungji lin</dc:creator>
  <cp:keywords/>
  <dc:description/>
  <cp:lastModifiedBy>yungji lin</cp:lastModifiedBy>
  <cp:revision>2</cp:revision>
  <dcterms:created xsi:type="dcterms:W3CDTF">2022-06-06T23:36:00Z</dcterms:created>
  <dcterms:modified xsi:type="dcterms:W3CDTF">2022-06-06T23:36:00Z</dcterms:modified>
</cp:coreProperties>
</file>